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9C" w:rsidRDefault="00F2589C" w:rsidP="00F2589C">
      <w:pPr>
        <w:pStyle w:val="Default"/>
        <w:jc w:val="center"/>
        <w:rPr>
          <w:sz w:val="40"/>
          <w:szCs w:val="40"/>
        </w:rPr>
      </w:pPr>
      <w:bookmarkStart w:id="0" w:name="_GoBack"/>
      <w:bookmarkEnd w:id="0"/>
      <w:r>
        <w:rPr>
          <w:rFonts w:hint="eastAsia"/>
          <w:sz w:val="40"/>
          <w:szCs w:val="40"/>
        </w:rPr>
        <w:t>大華科技大學課程規劃委員會設置辦法</w:t>
      </w:r>
    </w:p>
    <w:p w:rsidR="00F2589C" w:rsidRDefault="00F2589C" w:rsidP="00F2589C">
      <w:pPr>
        <w:pStyle w:val="Default"/>
        <w:jc w:val="right"/>
        <w:rPr>
          <w:sz w:val="20"/>
          <w:szCs w:val="20"/>
        </w:rPr>
      </w:pPr>
      <w:r>
        <w:rPr>
          <w:rFonts w:hint="eastAsia"/>
          <w:sz w:val="20"/>
          <w:szCs w:val="20"/>
        </w:rPr>
        <w:t>中華民國</w:t>
      </w:r>
      <w:r>
        <w:rPr>
          <w:sz w:val="20"/>
          <w:szCs w:val="20"/>
        </w:rPr>
        <w:t>95</w:t>
      </w:r>
      <w:r>
        <w:rPr>
          <w:rFonts w:hint="eastAsia"/>
          <w:sz w:val="20"/>
          <w:szCs w:val="20"/>
        </w:rPr>
        <w:t>年</w:t>
      </w:r>
      <w:r>
        <w:rPr>
          <w:sz w:val="20"/>
          <w:szCs w:val="20"/>
        </w:rPr>
        <w:t>8</w:t>
      </w:r>
      <w:r>
        <w:rPr>
          <w:rFonts w:hint="eastAsia"/>
          <w:sz w:val="20"/>
          <w:szCs w:val="20"/>
        </w:rPr>
        <w:t>月</w:t>
      </w:r>
      <w:r>
        <w:rPr>
          <w:sz w:val="20"/>
          <w:szCs w:val="20"/>
        </w:rPr>
        <w:t>10</w:t>
      </w:r>
      <w:r>
        <w:rPr>
          <w:rFonts w:hint="eastAsia"/>
          <w:sz w:val="20"/>
          <w:szCs w:val="20"/>
        </w:rPr>
        <w:t>日教務會議通過</w:t>
      </w:r>
      <w:r>
        <w:rPr>
          <w:sz w:val="20"/>
          <w:szCs w:val="20"/>
        </w:rPr>
        <w:t xml:space="preserve"> </w:t>
      </w:r>
    </w:p>
    <w:p w:rsidR="00F2589C" w:rsidRDefault="00F2589C" w:rsidP="00F2589C">
      <w:pPr>
        <w:pStyle w:val="Default"/>
        <w:jc w:val="right"/>
        <w:rPr>
          <w:sz w:val="20"/>
          <w:szCs w:val="20"/>
        </w:rPr>
      </w:pPr>
      <w:r>
        <w:rPr>
          <w:rFonts w:hint="eastAsia"/>
          <w:sz w:val="20"/>
          <w:szCs w:val="20"/>
        </w:rPr>
        <w:t>中華民國</w:t>
      </w:r>
      <w:r>
        <w:rPr>
          <w:sz w:val="20"/>
          <w:szCs w:val="20"/>
        </w:rPr>
        <w:t>96</w:t>
      </w:r>
      <w:r>
        <w:rPr>
          <w:rFonts w:hint="eastAsia"/>
          <w:sz w:val="20"/>
          <w:szCs w:val="20"/>
        </w:rPr>
        <w:t>年</w:t>
      </w:r>
      <w:r>
        <w:rPr>
          <w:sz w:val="20"/>
          <w:szCs w:val="20"/>
        </w:rPr>
        <w:t>3</w:t>
      </w:r>
      <w:r>
        <w:rPr>
          <w:rFonts w:hint="eastAsia"/>
          <w:sz w:val="20"/>
          <w:szCs w:val="20"/>
        </w:rPr>
        <w:t>月</w:t>
      </w:r>
      <w:r>
        <w:rPr>
          <w:sz w:val="20"/>
          <w:szCs w:val="20"/>
        </w:rPr>
        <w:t>28</w:t>
      </w:r>
      <w:r>
        <w:rPr>
          <w:rFonts w:hint="eastAsia"/>
          <w:sz w:val="20"/>
          <w:szCs w:val="20"/>
        </w:rPr>
        <w:t>日教務會議修訂</w:t>
      </w:r>
      <w:r>
        <w:rPr>
          <w:sz w:val="20"/>
          <w:szCs w:val="20"/>
        </w:rPr>
        <w:t xml:space="preserve"> </w:t>
      </w:r>
    </w:p>
    <w:p w:rsidR="00F2589C" w:rsidRDefault="00F2589C" w:rsidP="00F2589C">
      <w:pPr>
        <w:pStyle w:val="Default"/>
        <w:jc w:val="right"/>
        <w:rPr>
          <w:sz w:val="20"/>
          <w:szCs w:val="20"/>
        </w:rPr>
      </w:pPr>
      <w:r>
        <w:rPr>
          <w:rFonts w:hint="eastAsia"/>
          <w:sz w:val="20"/>
          <w:szCs w:val="20"/>
        </w:rPr>
        <w:t>中華民國</w:t>
      </w:r>
      <w:r>
        <w:rPr>
          <w:sz w:val="20"/>
          <w:szCs w:val="20"/>
        </w:rPr>
        <w:t>98</w:t>
      </w:r>
      <w:r>
        <w:rPr>
          <w:rFonts w:hint="eastAsia"/>
          <w:sz w:val="20"/>
          <w:szCs w:val="20"/>
        </w:rPr>
        <w:t>年</w:t>
      </w:r>
      <w:r>
        <w:rPr>
          <w:sz w:val="20"/>
          <w:szCs w:val="20"/>
        </w:rPr>
        <w:t>4</w:t>
      </w:r>
      <w:r>
        <w:rPr>
          <w:rFonts w:hint="eastAsia"/>
          <w:sz w:val="20"/>
          <w:szCs w:val="20"/>
        </w:rPr>
        <w:t>月</w:t>
      </w:r>
      <w:r>
        <w:rPr>
          <w:sz w:val="20"/>
          <w:szCs w:val="20"/>
        </w:rPr>
        <w:t>22</w:t>
      </w:r>
      <w:r>
        <w:rPr>
          <w:rFonts w:hint="eastAsia"/>
          <w:sz w:val="20"/>
          <w:szCs w:val="20"/>
        </w:rPr>
        <w:t>日教務會議修訂</w:t>
      </w:r>
      <w:r>
        <w:rPr>
          <w:sz w:val="20"/>
          <w:szCs w:val="20"/>
        </w:rPr>
        <w:t xml:space="preserve"> </w:t>
      </w:r>
    </w:p>
    <w:p w:rsidR="00F2589C" w:rsidRDefault="00F2589C" w:rsidP="00F2589C">
      <w:pPr>
        <w:pStyle w:val="Default"/>
        <w:jc w:val="right"/>
        <w:rPr>
          <w:sz w:val="20"/>
          <w:szCs w:val="20"/>
        </w:rPr>
      </w:pPr>
      <w:r>
        <w:rPr>
          <w:rFonts w:hint="eastAsia"/>
          <w:sz w:val="20"/>
          <w:szCs w:val="20"/>
        </w:rPr>
        <w:t>中華民國</w:t>
      </w:r>
      <w:r>
        <w:rPr>
          <w:sz w:val="20"/>
          <w:szCs w:val="20"/>
        </w:rPr>
        <w:t>100</w:t>
      </w:r>
      <w:r>
        <w:rPr>
          <w:rFonts w:hint="eastAsia"/>
          <w:sz w:val="20"/>
          <w:szCs w:val="20"/>
        </w:rPr>
        <w:t>年</w:t>
      </w:r>
      <w:r>
        <w:rPr>
          <w:sz w:val="20"/>
          <w:szCs w:val="20"/>
        </w:rPr>
        <w:t>4</w:t>
      </w:r>
      <w:r>
        <w:rPr>
          <w:rFonts w:hint="eastAsia"/>
          <w:sz w:val="20"/>
          <w:szCs w:val="20"/>
        </w:rPr>
        <w:t>月</w:t>
      </w:r>
      <w:r>
        <w:rPr>
          <w:sz w:val="20"/>
          <w:szCs w:val="20"/>
        </w:rPr>
        <w:t>28</w:t>
      </w:r>
      <w:r>
        <w:rPr>
          <w:rFonts w:hint="eastAsia"/>
          <w:sz w:val="20"/>
          <w:szCs w:val="20"/>
        </w:rPr>
        <w:t>日教務會議修訂</w:t>
      </w:r>
      <w:r>
        <w:rPr>
          <w:sz w:val="20"/>
          <w:szCs w:val="20"/>
        </w:rPr>
        <w:t xml:space="preserve"> </w:t>
      </w:r>
    </w:p>
    <w:p w:rsidR="00F2589C" w:rsidRDefault="00F2589C" w:rsidP="00F2589C">
      <w:pPr>
        <w:pStyle w:val="Default"/>
        <w:jc w:val="right"/>
        <w:rPr>
          <w:sz w:val="20"/>
          <w:szCs w:val="20"/>
        </w:rPr>
      </w:pPr>
      <w:r>
        <w:rPr>
          <w:rFonts w:hint="eastAsia"/>
          <w:sz w:val="20"/>
          <w:szCs w:val="20"/>
        </w:rPr>
        <w:t>中華民國</w:t>
      </w:r>
      <w:r>
        <w:rPr>
          <w:sz w:val="20"/>
          <w:szCs w:val="20"/>
        </w:rPr>
        <w:t>103</w:t>
      </w:r>
      <w:r>
        <w:rPr>
          <w:rFonts w:hint="eastAsia"/>
          <w:sz w:val="20"/>
          <w:szCs w:val="20"/>
        </w:rPr>
        <w:t>年</w:t>
      </w:r>
      <w:r>
        <w:rPr>
          <w:sz w:val="20"/>
          <w:szCs w:val="20"/>
        </w:rPr>
        <w:t>1</w:t>
      </w:r>
      <w:r>
        <w:rPr>
          <w:rFonts w:hint="eastAsia"/>
          <w:sz w:val="20"/>
          <w:szCs w:val="20"/>
        </w:rPr>
        <w:t>月</w:t>
      </w:r>
      <w:r>
        <w:rPr>
          <w:sz w:val="20"/>
          <w:szCs w:val="20"/>
        </w:rPr>
        <w:t>27</w:t>
      </w:r>
      <w:r>
        <w:rPr>
          <w:rFonts w:hint="eastAsia"/>
          <w:sz w:val="20"/>
          <w:szCs w:val="20"/>
        </w:rPr>
        <w:t>日教務會議修訂</w:t>
      </w:r>
      <w:r>
        <w:rPr>
          <w:sz w:val="20"/>
          <w:szCs w:val="20"/>
        </w:rPr>
        <w:t xml:space="preserve"> </w:t>
      </w:r>
    </w:p>
    <w:p w:rsidR="00A94648" w:rsidRDefault="00A94648" w:rsidP="00A94648">
      <w:pPr>
        <w:pStyle w:val="Default"/>
        <w:jc w:val="right"/>
        <w:rPr>
          <w:sz w:val="20"/>
          <w:szCs w:val="20"/>
        </w:rPr>
      </w:pPr>
      <w:r>
        <w:rPr>
          <w:rFonts w:hint="eastAsia"/>
          <w:sz w:val="20"/>
          <w:szCs w:val="20"/>
        </w:rPr>
        <w:t>中華民國</w:t>
      </w:r>
      <w:r>
        <w:rPr>
          <w:sz w:val="20"/>
          <w:szCs w:val="20"/>
        </w:rPr>
        <w:t>10</w:t>
      </w:r>
      <w:r>
        <w:rPr>
          <w:rFonts w:hint="eastAsia"/>
          <w:sz w:val="20"/>
          <w:szCs w:val="20"/>
        </w:rPr>
        <w:t>5年</w:t>
      </w:r>
      <w:r>
        <w:rPr>
          <w:sz w:val="20"/>
          <w:szCs w:val="20"/>
        </w:rPr>
        <w:t>1</w:t>
      </w:r>
      <w:r>
        <w:rPr>
          <w:rFonts w:hint="eastAsia"/>
          <w:sz w:val="20"/>
          <w:szCs w:val="20"/>
        </w:rPr>
        <w:t>月</w:t>
      </w:r>
      <w:r>
        <w:rPr>
          <w:sz w:val="20"/>
          <w:szCs w:val="20"/>
        </w:rPr>
        <w:t>27</w:t>
      </w:r>
      <w:r>
        <w:rPr>
          <w:rFonts w:hint="eastAsia"/>
          <w:sz w:val="20"/>
          <w:szCs w:val="20"/>
        </w:rPr>
        <w:t>日教務會議修訂</w:t>
      </w:r>
      <w:r>
        <w:rPr>
          <w:sz w:val="20"/>
          <w:szCs w:val="20"/>
        </w:rPr>
        <w:t xml:space="preserve"> </w:t>
      </w:r>
    </w:p>
    <w:p w:rsidR="00A94648" w:rsidRPr="00A94648" w:rsidRDefault="00A94648" w:rsidP="00F2589C">
      <w:pPr>
        <w:pStyle w:val="Default"/>
        <w:jc w:val="right"/>
        <w:rPr>
          <w:sz w:val="20"/>
          <w:szCs w:val="20"/>
        </w:rPr>
      </w:pPr>
    </w:p>
    <w:p w:rsidR="00F2589C" w:rsidRDefault="00F2589C" w:rsidP="00F2589C">
      <w:pPr>
        <w:pStyle w:val="Default"/>
        <w:numPr>
          <w:ilvl w:val="0"/>
          <w:numId w:val="2"/>
        </w:numPr>
        <w:spacing w:after="190"/>
        <w:rPr>
          <w:sz w:val="28"/>
          <w:szCs w:val="28"/>
        </w:rPr>
      </w:pPr>
      <w:r>
        <w:rPr>
          <w:rFonts w:hint="eastAsia"/>
          <w:sz w:val="28"/>
          <w:szCs w:val="28"/>
        </w:rPr>
        <w:t>本校依大學法施行</w:t>
      </w:r>
      <w:proofErr w:type="gramStart"/>
      <w:r>
        <w:rPr>
          <w:rFonts w:hint="eastAsia"/>
          <w:sz w:val="28"/>
          <w:szCs w:val="28"/>
        </w:rPr>
        <w:t>細則第廿四條</w:t>
      </w:r>
      <w:proofErr w:type="gramEnd"/>
      <w:r>
        <w:rPr>
          <w:rFonts w:hint="eastAsia"/>
          <w:sz w:val="28"/>
          <w:szCs w:val="28"/>
        </w:rPr>
        <w:t>及本校組織規程第十一條第四款之規定，設置課程規劃委員會。</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本校設校、院、系</w:t>
      </w:r>
      <w:r>
        <w:rPr>
          <w:sz w:val="28"/>
          <w:szCs w:val="28"/>
        </w:rPr>
        <w:t>(</w:t>
      </w:r>
      <w:r>
        <w:rPr>
          <w:rFonts w:hint="eastAsia"/>
          <w:sz w:val="28"/>
          <w:szCs w:val="28"/>
        </w:rPr>
        <w:t>所、室、教學中心</w:t>
      </w:r>
      <w:r>
        <w:rPr>
          <w:sz w:val="28"/>
          <w:szCs w:val="28"/>
        </w:rPr>
        <w:t>)</w:t>
      </w:r>
      <w:r>
        <w:rPr>
          <w:rFonts w:hint="eastAsia"/>
          <w:sz w:val="28"/>
          <w:szCs w:val="28"/>
        </w:rPr>
        <w:t>三級課程規劃委員會，校級課程規劃委員會</w:t>
      </w:r>
      <w:r>
        <w:rPr>
          <w:sz w:val="28"/>
          <w:szCs w:val="28"/>
        </w:rPr>
        <w:t>(</w:t>
      </w:r>
      <w:r>
        <w:rPr>
          <w:rFonts w:hint="eastAsia"/>
          <w:sz w:val="28"/>
          <w:szCs w:val="28"/>
        </w:rPr>
        <w:t>以下簡稱本會</w:t>
      </w:r>
      <w:r>
        <w:rPr>
          <w:sz w:val="28"/>
          <w:szCs w:val="28"/>
        </w:rPr>
        <w:t>)</w:t>
      </w:r>
      <w:r>
        <w:rPr>
          <w:rFonts w:hint="eastAsia"/>
          <w:sz w:val="28"/>
          <w:szCs w:val="28"/>
        </w:rPr>
        <w:t>以教務長、進修部主任、各學院長、各系主任、通識教育中心主任、體育教育中心主任、語言教育中心主任、軍訓室主任、課</w:t>
      </w:r>
      <w:proofErr w:type="gramStart"/>
      <w:r>
        <w:rPr>
          <w:rFonts w:hint="eastAsia"/>
          <w:sz w:val="28"/>
          <w:szCs w:val="28"/>
        </w:rPr>
        <w:t>務</w:t>
      </w:r>
      <w:proofErr w:type="gramEnd"/>
      <w:r>
        <w:rPr>
          <w:rFonts w:hint="eastAsia"/>
          <w:sz w:val="28"/>
          <w:szCs w:val="28"/>
        </w:rPr>
        <w:t>組長為當然委員，各教學單位</w:t>
      </w:r>
      <w:r>
        <w:rPr>
          <w:sz w:val="28"/>
          <w:szCs w:val="28"/>
        </w:rPr>
        <w:t>(</w:t>
      </w:r>
      <w:r>
        <w:rPr>
          <w:rFonts w:hint="eastAsia"/>
          <w:sz w:val="28"/>
          <w:szCs w:val="28"/>
        </w:rPr>
        <w:t>系、所、室、教學中心</w:t>
      </w:r>
      <w:r>
        <w:rPr>
          <w:sz w:val="28"/>
          <w:szCs w:val="28"/>
        </w:rPr>
        <w:t>)</w:t>
      </w:r>
      <w:r>
        <w:rPr>
          <w:rFonts w:hint="eastAsia"/>
          <w:sz w:val="28"/>
          <w:szCs w:val="28"/>
        </w:rPr>
        <w:t>各推選一人擔任選任委員，</w:t>
      </w:r>
      <w:r w:rsidR="004F094D" w:rsidRPr="00A94648">
        <w:rPr>
          <w:rFonts w:hint="eastAsia"/>
          <w:sz w:val="28"/>
          <w:szCs w:val="28"/>
        </w:rPr>
        <w:t>及學生代表</w:t>
      </w:r>
      <w:r w:rsidR="004530ED" w:rsidRPr="00A94648">
        <w:rPr>
          <w:rFonts w:hint="eastAsia"/>
          <w:sz w:val="28"/>
          <w:szCs w:val="28"/>
        </w:rPr>
        <w:t>一</w:t>
      </w:r>
      <w:r w:rsidR="004F094D" w:rsidRPr="00A94648">
        <w:rPr>
          <w:rFonts w:hint="eastAsia"/>
          <w:sz w:val="28"/>
          <w:szCs w:val="28"/>
        </w:rPr>
        <w:t>名(由學生會推選)</w:t>
      </w:r>
      <w:r w:rsidR="004F094D" w:rsidRPr="004F094D">
        <w:rPr>
          <w:rFonts w:hint="eastAsia"/>
          <w:sz w:val="28"/>
          <w:szCs w:val="28"/>
        </w:rPr>
        <w:t>。</w:t>
      </w:r>
      <w:r>
        <w:rPr>
          <w:rFonts w:hint="eastAsia"/>
          <w:sz w:val="28"/>
          <w:szCs w:val="28"/>
        </w:rPr>
        <w:t>另聘校外學者專家若干人為聘任委員，選任、聘任委員任期一年得連選</w:t>
      </w:r>
      <w:r>
        <w:rPr>
          <w:sz w:val="28"/>
          <w:szCs w:val="28"/>
        </w:rPr>
        <w:t>(</w:t>
      </w:r>
      <w:r>
        <w:rPr>
          <w:rFonts w:hint="eastAsia"/>
          <w:sz w:val="28"/>
          <w:szCs w:val="28"/>
        </w:rPr>
        <w:t>聘</w:t>
      </w:r>
      <w:r>
        <w:rPr>
          <w:sz w:val="28"/>
          <w:szCs w:val="28"/>
        </w:rPr>
        <w:t>)</w:t>
      </w:r>
      <w:r>
        <w:rPr>
          <w:rFonts w:hint="eastAsia"/>
          <w:sz w:val="28"/>
          <w:szCs w:val="28"/>
        </w:rPr>
        <w:t>連任。</w:t>
      </w:r>
      <w:r>
        <w:rPr>
          <w:sz w:val="28"/>
          <w:szCs w:val="28"/>
        </w:rPr>
        <w:t xml:space="preserve"> </w:t>
      </w:r>
    </w:p>
    <w:p w:rsidR="00F2589C" w:rsidRPr="00F2589C" w:rsidRDefault="00F2589C" w:rsidP="00F2589C">
      <w:pPr>
        <w:pStyle w:val="Default"/>
        <w:numPr>
          <w:ilvl w:val="0"/>
          <w:numId w:val="2"/>
        </w:numPr>
        <w:rPr>
          <w:sz w:val="28"/>
          <w:szCs w:val="28"/>
        </w:rPr>
      </w:pPr>
      <w:r w:rsidRPr="00F2589C">
        <w:rPr>
          <w:rFonts w:hint="eastAsia"/>
          <w:sz w:val="28"/>
          <w:szCs w:val="28"/>
        </w:rPr>
        <w:t>本會之主要職掌如下：</w:t>
      </w:r>
      <w:r w:rsidRPr="00F2589C">
        <w:rPr>
          <w:sz w:val="28"/>
          <w:szCs w:val="28"/>
        </w:rPr>
        <w:t xml:space="preserve"> </w:t>
      </w:r>
    </w:p>
    <w:p w:rsidR="00F2589C" w:rsidRDefault="00F2589C" w:rsidP="00F2589C">
      <w:pPr>
        <w:pStyle w:val="Default"/>
        <w:ind w:firstLineChars="200" w:firstLine="560"/>
        <w:rPr>
          <w:sz w:val="28"/>
          <w:szCs w:val="28"/>
        </w:rPr>
      </w:pPr>
      <w:r>
        <w:rPr>
          <w:rFonts w:hint="eastAsia"/>
          <w:sz w:val="28"/>
          <w:szCs w:val="28"/>
        </w:rPr>
        <w:t>一、擬訂本校課程規劃之共同原則。</w:t>
      </w:r>
      <w:r>
        <w:rPr>
          <w:sz w:val="28"/>
          <w:szCs w:val="28"/>
        </w:rPr>
        <w:t xml:space="preserve"> </w:t>
      </w:r>
    </w:p>
    <w:p w:rsidR="00F2589C" w:rsidRDefault="00F2589C" w:rsidP="00F2589C">
      <w:pPr>
        <w:pStyle w:val="Default"/>
        <w:ind w:firstLineChars="400" w:firstLine="1120"/>
        <w:rPr>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校訂必、選修科目及課程架構（含專業必修）。</w:t>
      </w:r>
      <w:r>
        <w:rPr>
          <w:sz w:val="28"/>
          <w:szCs w:val="28"/>
        </w:rPr>
        <w:t xml:space="preserve"> </w:t>
      </w:r>
    </w:p>
    <w:p w:rsidR="00F2589C" w:rsidRDefault="00F2589C" w:rsidP="00F2589C">
      <w:pPr>
        <w:pStyle w:val="Default"/>
        <w:ind w:firstLineChars="400" w:firstLine="1120"/>
        <w:rPr>
          <w:sz w:val="28"/>
          <w:szCs w:val="28"/>
        </w:rPr>
      </w:pPr>
      <w:r>
        <w:rPr>
          <w:sz w:val="28"/>
          <w:szCs w:val="28"/>
        </w:rPr>
        <w:t>(</w:t>
      </w:r>
      <w:r>
        <w:rPr>
          <w:rFonts w:hint="eastAsia"/>
          <w:sz w:val="28"/>
          <w:szCs w:val="28"/>
        </w:rPr>
        <w:t>二</w:t>
      </w:r>
      <w:r>
        <w:rPr>
          <w:sz w:val="28"/>
          <w:szCs w:val="28"/>
        </w:rPr>
        <w:t>)</w:t>
      </w:r>
      <w:r>
        <w:rPr>
          <w:rFonts w:hint="eastAsia"/>
          <w:sz w:val="28"/>
          <w:szCs w:val="28"/>
        </w:rPr>
        <w:t>共同必修科目、專業必修科目與選修科目之配當。</w:t>
      </w:r>
      <w:r>
        <w:rPr>
          <w:sz w:val="28"/>
          <w:szCs w:val="28"/>
        </w:rPr>
        <w:t xml:space="preserve"> </w:t>
      </w:r>
    </w:p>
    <w:p w:rsidR="00F2589C" w:rsidRDefault="00F2589C" w:rsidP="00F2589C">
      <w:pPr>
        <w:pStyle w:val="Default"/>
        <w:ind w:firstLineChars="400" w:firstLine="1120"/>
        <w:rPr>
          <w:sz w:val="28"/>
          <w:szCs w:val="28"/>
        </w:rPr>
      </w:pPr>
      <w:r>
        <w:rPr>
          <w:sz w:val="28"/>
          <w:szCs w:val="28"/>
        </w:rPr>
        <w:t>(</w:t>
      </w:r>
      <w:r>
        <w:rPr>
          <w:rFonts w:hint="eastAsia"/>
          <w:sz w:val="28"/>
          <w:szCs w:val="28"/>
        </w:rPr>
        <w:t>三</w:t>
      </w:r>
      <w:r>
        <w:rPr>
          <w:sz w:val="28"/>
          <w:szCs w:val="28"/>
        </w:rPr>
        <w:t>)</w:t>
      </w:r>
      <w:r>
        <w:rPr>
          <w:rFonts w:hint="eastAsia"/>
          <w:sz w:val="28"/>
          <w:szCs w:val="28"/>
        </w:rPr>
        <w:t>各系所畢業學分數。</w:t>
      </w:r>
      <w:r>
        <w:rPr>
          <w:sz w:val="28"/>
          <w:szCs w:val="28"/>
        </w:rPr>
        <w:t xml:space="preserve"> </w:t>
      </w:r>
    </w:p>
    <w:p w:rsidR="00F2589C" w:rsidRDefault="00F2589C" w:rsidP="00F2589C">
      <w:pPr>
        <w:pStyle w:val="Default"/>
        <w:ind w:firstLineChars="400" w:firstLine="1120"/>
        <w:rPr>
          <w:sz w:val="28"/>
          <w:szCs w:val="28"/>
        </w:rPr>
      </w:pPr>
      <w:r>
        <w:rPr>
          <w:sz w:val="28"/>
          <w:szCs w:val="28"/>
        </w:rPr>
        <w:t>(</w:t>
      </w:r>
      <w:r>
        <w:rPr>
          <w:rFonts w:hint="eastAsia"/>
          <w:sz w:val="28"/>
          <w:szCs w:val="28"/>
        </w:rPr>
        <w:t>四</w:t>
      </w:r>
      <w:r>
        <w:rPr>
          <w:sz w:val="28"/>
          <w:szCs w:val="28"/>
        </w:rPr>
        <w:t>)</w:t>
      </w:r>
      <w:r>
        <w:rPr>
          <w:rFonts w:hint="eastAsia"/>
          <w:sz w:val="28"/>
          <w:szCs w:val="28"/>
        </w:rPr>
        <w:t>其他有關課程規劃共同事項。</w:t>
      </w:r>
      <w:r>
        <w:rPr>
          <w:sz w:val="28"/>
          <w:szCs w:val="28"/>
        </w:rPr>
        <w:t xml:space="preserve"> </w:t>
      </w:r>
    </w:p>
    <w:p w:rsidR="00F2589C" w:rsidRDefault="00F2589C" w:rsidP="00F2589C">
      <w:pPr>
        <w:pStyle w:val="Default"/>
        <w:ind w:firstLineChars="200" w:firstLine="560"/>
        <w:rPr>
          <w:sz w:val="28"/>
          <w:szCs w:val="28"/>
        </w:rPr>
      </w:pPr>
      <w:r>
        <w:rPr>
          <w:rFonts w:hint="eastAsia"/>
          <w:sz w:val="28"/>
          <w:szCs w:val="28"/>
        </w:rPr>
        <w:t>二、審議及協調各學院社群與共同課程之事宜。</w:t>
      </w:r>
      <w:r>
        <w:rPr>
          <w:sz w:val="28"/>
          <w:szCs w:val="28"/>
        </w:rPr>
        <w:t xml:space="preserve"> </w:t>
      </w:r>
    </w:p>
    <w:p w:rsidR="00F2589C" w:rsidRDefault="00F2589C" w:rsidP="00F2589C">
      <w:pPr>
        <w:pStyle w:val="Default"/>
        <w:ind w:firstLineChars="200" w:firstLine="560"/>
        <w:rPr>
          <w:sz w:val="28"/>
          <w:szCs w:val="28"/>
        </w:rPr>
      </w:pPr>
      <w:r>
        <w:rPr>
          <w:rFonts w:hint="eastAsia"/>
          <w:sz w:val="28"/>
          <w:szCs w:val="28"/>
        </w:rPr>
        <w:t>三、審議各學分學程之開設或修訂。</w:t>
      </w:r>
      <w:r>
        <w:rPr>
          <w:sz w:val="28"/>
          <w:szCs w:val="28"/>
        </w:rPr>
        <w:t xml:space="preserve"> </w:t>
      </w:r>
    </w:p>
    <w:p w:rsidR="00F2589C" w:rsidRDefault="00F2589C" w:rsidP="002A1E24">
      <w:pPr>
        <w:pStyle w:val="Default"/>
        <w:spacing w:after="188"/>
        <w:ind w:firstLineChars="200" w:firstLine="560"/>
        <w:rPr>
          <w:sz w:val="28"/>
          <w:szCs w:val="28"/>
        </w:rPr>
      </w:pPr>
      <w:r>
        <w:rPr>
          <w:rFonts w:hint="eastAsia"/>
          <w:sz w:val="28"/>
          <w:szCs w:val="28"/>
        </w:rPr>
        <w:t>四、審議其他與課程有關之事宜。</w:t>
      </w:r>
      <w:r>
        <w:rPr>
          <w:sz w:val="28"/>
          <w:szCs w:val="28"/>
        </w:rPr>
        <w:t xml:space="preserve"> </w:t>
      </w:r>
    </w:p>
    <w:p w:rsidR="00F2589C" w:rsidRDefault="00F2589C" w:rsidP="00F2589C">
      <w:pPr>
        <w:pStyle w:val="Default"/>
        <w:numPr>
          <w:ilvl w:val="0"/>
          <w:numId w:val="2"/>
        </w:numPr>
        <w:spacing w:after="188"/>
        <w:rPr>
          <w:sz w:val="28"/>
          <w:szCs w:val="28"/>
        </w:rPr>
      </w:pPr>
      <w:r>
        <w:rPr>
          <w:rFonts w:hint="eastAsia"/>
          <w:sz w:val="28"/>
          <w:szCs w:val="28"/>
        </w:rPr>
        <w:t>本會由教務長擔任召集人，開會時教務長因事不能主持會議時，由出席委員互推一人代理。</w:t>
      </w:r>
      <w:r>
        <w:rPr>
          <w:sz w:val="28"/>
          <w:szCs w:val="28"/>
        </w:rPr>
        <w:t xml:space="preserve"> </w:t>
      </w:r>
    </w:p>
    <w:p w:rsidR="00F2589C" w:rsidRDefault="00F2589C" w:rsidP="00F2589C">
      <w:pPr>
        <w:pStyle w:val="Default"/>
        <w:numPr>
          <w:ilvl w:val="0"/>
          <w:numId w:val="2"/>
        </w:numPr>
        <w:spacing w:after="188"/>
        <w:rPr>
          <w:sz w:val="28"/>
          <w:szCs w:val="28"/>
        </w:rPr>
      </w:pPr>
      <w:r>
        <w:rPr>
          <w:rFonts w:hint="eastAsia"/>
          <w:sz w:val="28"/>
          <w:szCs w:val="28"/>
        </w:rPr>
        <w:t>本會秘書由課</w:t>
      </w:r>
      <w:proofErr w:type="gramStart"/>
      <w:r>
        <w:rPr>
          <w:rFonts w:hint="eastAsia"/>
          <w:sz w:val="28"/>
          <w:szCs w:val="28"/>
        </w:rPr>
        <w:t>務</w:t>
      </w:r>
      <w:proofErr w:type="gramEnd"/>
      <w:r>
        <w:rPr>
          <w:rFonts w:hint="eastAsia"/>
          <w:sz w:val="28"/>
          <w:szCs w:val="28"/>
        </w:rPr>
        <w:t>組長擔任，承委員會決議負責召集、聯絡、協調、執行等有關事宜。</w:t>
      </w:r>
      <w:r>
        <w:rPr>
          <w:sz w:val="28"/>
          <w:szCs w:val="28"/>
        </w:rPr>
        <w:t xml:space="preserve"> </w:t>
      </w:r>
    </w:p>
    <w:p w:rsidR="009D76AD" w:rsidRDefault="00F2589C">
      <w:pPr>
        <w:pStyle w:val="Default"/>
        <w:numPr>
          <w:ilvl w:val="0"/>
          <w:numId w:val="2"/>
        </w:numPr>
        <w:spacing w:after="188"/>
        <w:ind w:left="992" w:hanging="992"/>
        <w:rPr>
          <w:sz w:val="28"/>
          <w:szCs w:val="28"/>
        </w:rPr>
      </w:pPr>
      <w:r w:rsidRPr="00F2589C">
        <w:rPr>
          <w:rFonts w:hint="eastAsia"/>
          <w:sz w:val="28"/>
          <w:szCs w:val="28"/>
        </w:rPr>
        <w:t>本會固定於每學期召開會議乙次，並視需要得召開臨時會。</w:t>
      </w:r>
      <w:r w:rsidRPr="00F2589C">
        <w:rPr>
          <w:sz w:val="28"/>
          <w:szCs w:val="28"/>
        </w:rPr>
        <w:t xml:space="preserve"> </w:t>
      </w:r>
    </w:p>
    <w:p w:rsidR="00F2589C" w:rsidRDefault="00062BCA" w:rsidP="00F2589C">
      <w:pPr>
        <w:pStyle w:val="Default"/>
        <w:numPr>
          <w:ilvl w:val="0"/>
          <w:numId w:val="2"/>
        </w:numPr>
        <w:spacing w:after="190"/>
        <w:rPr>
          <w:sz w:val="28"/>
          <w:szCs w:val="28"/>
        </w:rPr>
      </w:pPr>
      <w:r>
        <w:rPr>
          <w:rFonts w:hint="eastAsia"/>
          <w:sz w:val="28"/>
          <w:szCs w:val="28"/>
        </w:rPr>
        <w:t>刪除</w:t>
      </w:r>
    </w:p>
    <w:p w:rsidR="00F2589C" w:rsidRDefault="00F2589C" w:rsidP="00F2589C">
      <w:pPr>
        <w:pStyle w:val="Default"/>
        <w:numPr>
          <w:ilvl w:val="0"/>
          <w:numId w:val="2"/>
        </w:numPr>
        <w:spacing w:after="190"/>
        <w:rPr>
          <w:sz w:val="28"/>
          <w:szCs w:val="28"/>
        </w:rPr>
      </w:pPr>
      <w:r>
        <w:rPr>
          <w:rFonts w:hint="eastAsia"/>
          <w:sz w:val="28"/>
          <w:szCs w:val="28"/>
        </w:rPr>
        <w:t>本校各院、系</w:t>
      </w:r>
      <w:r>
        <w:rPr>
          <w:sz w:val="28"/>
          <w:szCs w:val="28"/>
        </w:rPr>
        <w:t>(</w:t>
      </w:r>
      <w:r>
        <w:rPr>
          <w:rFonts w:hint="eastAsia"/>
          <w:sz w:val="28"/>
          <w:szCs w:val="28"/>
        </w:rPr>
        <w:t>所、室、教學中心</w:t>
      </w:r>
      <w:r>
        <w:rPr>
          <w:sz w:val="28"/>
          <w:szCs w:val="28"/>
        </w:rPr>
        <w:t>)</w:t>
      </w:r>
      <w:r>
        <w:rPr>
          <w:rFonts w:hint="eastAsia"/>
          <w:sz w:val="28"/>
          <w:szCs w:val="28"/>
        </w:rPr>
        <w:t>，應組織各單位之課程規劃委員會，各級「課程規劃委員會」設置要點由各院、系所自行訂定。院級</w:t>
      </w:r>
      <w:r>
        <w:rPr>
          <w:sz w:val="28"/>
          <w:szCs w:val="28"/>
        </w:rPr>
        <w:t>(</w:t>
      </w:r>
      <w:r>
        <w:rPr>
          <w:rFonts w:hint="eastAsia"/>
          <w:sz w:val="28"/>
          <w:szCs w:val="28"/>
        </w:rPr>
        <w:t>室、教學中心</w:t>
      </w:r>
      <w:r>
        <w:rPr>
          <w:sz w:val="28"/>
          <w:szCs w:val="28"/>
        </w:rPr>
        <w:t>)</w:t>
      </w:r>
      <w:r>
        <w:rPr>
          <w:rFonts w:hint="eastAsia"/>
          <w:sz w:val="28"/>
          <w:szCs w:val="28"/>
        </w:rPr>
        <w:t>課程規劃委員會設置要點經校級課程規劃委員會審查通過後實施，送教務會議備查，修正時亦同。系所</w:t>
      </w:r>
      <w:r>
        <w:rPr>
          <w:sz w:val="28"/>
          <w:szCs w:val="28"/>
        </w:rPr>
        <w:t>(</w:t>
      </w:r>
      <w:r>
        <w:rPr>
          <w:rFonts w:hint="eastAsia"/>
          <w:sz w:val="28"/>
          <w:szCs w:val="28"/>
        </w:rPr>
        <w:t>包含學位學程</w:t>
      </w:r>
      <w:r>
        <w:rPr>
          <w:sz w:val="28"/>
          <w:szCs w:val="28"/>
        </w:rPr>
        <w:t>)</w:t>
      </w:r>
      <w:r>
        <w:rPr>
          <w:rFonts w:hint="eastAsia"/>
          <w:sz w:val="28"/>
          <w:szCs w:val="28"/>
        </w:rPr>
        <w:t>課程規劃委員會設置</w:t>
      </w:r>
      <w:r>
        <w:rPr>
          <w:rFonts w:hint="eastAsia"/>
          <w:sz w:val="28"/>
          <w:szCs w:val="28"/>
        </w:rPr>
        <w:lastRenderedPageBreak/>
        <w:t>要點經院級課程規劃委員會審查通過後實施，</w:t>
      </w:r>
      <w:proofErr w:type="gramStart"/>
      <w:r>
        <w:rPr>
          <w:rFonts w:hint="eastAsia"/>
          <w:sz w:val="28"/>
          <w:szCs w:val="28"/>
        </w:rPr>
        <w:t>並送校級</w:t>
      </w:r>
      <w:proofErr w:type="gramEnd"/>
      <w:r>
        <w:rPr>
          <w:rFonts w:hint="eastAsia"/>
          <w:sz w:val="28"/>
          <w:szCs w:val="28"/>
        </w:rPr>
        <w:t>課程規劃委員會與教務會議備查，修正時亦同。</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各級課程規劃委員會主任委員，其任期以配合其主管之任期為</w:t>
      </w:r>
      <w:proofErr w:type="gramStart"/>
      <w:r>
        <w:rPr>
          <w:rFonts w:hint="eastAsia"/>
          <w:sz w:val="28"/>
          <w:szCs w:val="28"/>
        </w:rPr>
        <w:t>準</w:t>
      </w:r>
      <w:proofErr w:type="gramEnd"/>
      <w:r>
        <w:rPr>
          <w:rFonts w:hint="eastAsia"/>
          <w:sz w:val="28"/>
          <w:szCs w:val="28"/>
        </w:rPr>
        <w:t>，其餘委員之任期為一年，連選得連任。</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各級課程規劃委員會每學期至少召開會議一次，必要時得召開臨時會議。</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有關課程修訂之規定請各系所先經院課程規劃委員會審議通過後提報校課程規劃委員會備查；通識教育、體育及軍護課程</w:t>
      </w:r>
      <w:proofErr w:type="gramStart"/>
      <w:r>
        <w:rPr>
          <w:rFonts w:hint="eastAsia"/>
          <w:sz w:val="28"/>
          <w:szCs w:val="28"/>
        </w:rPr>
        <w:t>逕提校</w:t>
      </w:r>
      <w:proofErr w:type="gramEnd"/>
      <w:r>
        <w:rPr>
          <w:rFonts w:hint="eastAsia"/>
          <w:sz w:val="28"/>
          <w:szCs w:val="28"/>
        </w:rPr>
        <w:t>課程規劃委員會議審議，通過後報教務會議備查。</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各級課程規劃委員會</w:t>
      </w:r>
      <w:r>
        <w:rPr>
          <w:sz w:val="28"/>
          <w:szCs w:val="28"/>
        </w:rPr>
        <w:t>(</w:t>
      </w:r>
      <w:proofErr w:type="gramStart"/>
      <w:r>
        <w:rPr>
          <w:rFonts w:hint="eastAsia"/>
          <w:sz w:val="28"/>
          <w:szCs w:val="28"/>
        </w:rPr>
        <w:t>含校級</w:t>
      </w:r>
      <w:proofErr w:type="gramEnd"/>
      <w:r>
        <w:rPr>
          <w:sz w:val="28"/>
          <w:szCs w:val="28"/>
        </w:rPr>
        <w:t>)</w:t>
      </w:r>
      <w:r>
        <w:rPr>
          <w:rFonts w:hint="eastAsia"/>
          <w:sz w:val="28"/>
          <w:szCs w:val="28"/>
        </w:rPr>
        <w:t>會議時，必須二分之一以上委員親自出席始可開議，必須出席委員二分之一以上同意始可決議。並得邀請校外學界及業界代表列席會議。</w:t>
      </w:r>
      <w:r>
        <w:rPr>
          <w:sz w:val="28"/>
          <w:szCs w:val="28"/>
        </w:rPr>
        <w:t xml:space="preserve"> </w:t>
      </w:r>
    </w:p>
    <w:p w:rsidR="00F2589C" w:rsidRDefault="00F2589C" w:rsidP="00F2589C">
      <w:pPr>
        <w:pStyle w:val="Default"/>
        <w:numPr>
          <w:ilvl w:val="0"/>
          <w:numId w:val="2"/>
        </w:numPr>
        <w:spacing w:after="190"/>
        <w:rPr>
          <w:sz w:val="28"/>
          <w:szCs w:val="28"/>
        </w:rPr>
      </w:pPr>
      <w:r>
        <w:rPr>
          <w:rFonts w:hint="eastAsia"/>
          <w:sz w:val="28"/>
          <w:szCs w:val="28"/>
        </w:rPr>
        <w:t>校課程規劃委員會之決議事項，須經提教務會議備查後實施。</w:t>
      </w:r>
      <w:r>
        <w:rPr>
          <w:sz w:val="28"/>
          <w:szCs w:val="28"/>
        </w:rPr>
        <w:t xml:space="preserve"> </w:t>
      </w:r>
    </w:p>
    <w:p w:rsidR="00F2589C" w:rsidRDefault="00F2589C" w:rsidP="00F2589C">
      <w:pPr>
        <w:pStyle w:val="Default"/>
        <w:numPr>
          <w:ilvl w:val="0"/>
          <w:numId w:val="2"/>
        </w:numPr>
        <w:rPr>
          <w:sz w:val="28"/>
          <w:szCs w:val="28"/>
        </w:rPr>
      </w:pPr>
      <w:r>
        <w:rPr>
          <w:rFonts w:hint="eastAsia"/>
          <w:sz w:val="28"/>
          <w:szCs w:val="28"/>
        </w:rPr>
        <w:t>本設置辦法經教務會議通過，陳請校長核定後，公佈實施，修正時亦同。</w:t>
      </w:r>
      <w:r>
        <w:rPr>
          <w:sz w:val="28"/>
          <w:szCs w:val="28"/>
        </w:rPr>
        <w:t xml:space="preserve"> </w:t>
      </w:r>
    </w:p>
    <w:p w:rsidR="00600714" w:rsidRPr="00F2589C" w:rsidRDefault="00600714"/>
    <w:sectPr w:rsidR="00600714" w:rsidRPr="00F2589C" w:rsidSect="00A94648">
      <w:pgSz w:w="11907" w:h="16839" w:code="9"/>
      <w:pgMar w:top="1843" w:right="1028" w:bottom="1440" w:left="103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12" w:rsidRDefault="003D3312" w:rsidP="008009C0">
      <w:r>
        <w:separator/>
      </w:r>
    </w:p>
  </w:endnote>
  <w:endnote w:type="continuationSeparator" w:id="0">
    <w:p w:rsidR="003D3312" w:rsidRDefault="003D3312" w:rsidP="0080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12" w:rsidRDefault="003D3312" w:rsidP="008009C0">
      <w:r>
        <w:separator/>
      </w:r>
    </w:p>
  </w:footnote>
  <w:footnote w:type="continuationSeparator" w:id="0">
    <w:p w:rsidR="003D3312" w:rsidRDefault="003D3312" w:rsidP="0080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37B"/>
    <w:multiLevelType w:val="hybridMultilevel"/>
    <w:tmpl w:val="EC401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75E06"/>
    <w:multiLevelType w:val="hybridMultilevel"/>
    <w:tmpl w:val="BA723C5C"/>
    <w:lvl w:ilvl="0" w:tplc="6CF21C12">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C7A5D47"/>
    <w:multiLevelType w:val="hybridMultilevel"/>
    <w:tmpl w:val="1952B1BA"/>
    <w:lvl w:ilvl="0" w:tplc="6CF21C12">
      <w:start w:val="1"/>
      <w:numFmt w:val="taiwaneseCountingThousand"/>
      <w:lvlText w:val="第%1條"/>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9C"/>
    <w:rsid w:val="00062BCA"/>
    <w:rsid w:val="000A436E"/>
    <w:rsid w:val="00106175"/>
    <w:rsid w:val="002A1E24"/>
    <w:rsid w:val="003727DF"/>
    <w:rsid w:val="003A699D"/>
    <w:rsid w:val="003D3312"/>
    <w:rsid w:val="00433B04"/>
    <w:rsid w:val="004530ED"/>
    <w:rsid w:val="004D2392"/>
    <w:rsid w:val="004D3CC2"/>
    <w:rsid w:val="004F094D"/>
    <w:rsid w:val="005B6718"/>
    <w:rsid w:val="00600714"/>
    <w:rsid w:val="0069537D"/>
    <w:rsid w:val="007710EB"/>
    <w:rsid w:val="008009C0"/>
    <w:rsid w:val="009D76AD"/>
    <w:rsid w:val="00A105AD"/>
    <w:rsid w:val="00A9318D"/>
    <w:rsid w:val="00A94648"/>
    <w:rsid w:val="00BE228C"/>
    <w:rsid w:val="00C907F1"/>
    <w:rsid w:val="00F15739"/>
    <w:rsid w:val="00F2589C"/>
    <w:rsid w:val="00F2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89C"/>
    <w:pPr>
      <w:widowControl w:val="0"/>
      <w:autoSpaceDE w:val="0"/>
      <w:autoSpaceDN w:val="0"/>
      <w:adjustRightInd w:val="0"/>
      <w:ind w:left="0" w:firstLine="0"/>
    </w:pPr>
    <w:rPr>
      <w:rFonts w:ascii="標楷體" w:eastAsia="標楷體" w:cs="標楷體"/>
      <w:color w:val="000000"/>
      <w:kern w:val="0"/>
      <w:szCs w:val="24"/>
    </w:rPr>
  </w:style>
  <w:style w:type="paragraph" w:styleId="a3">
    <w:name w:val="Balloon Text"/>
    <w:basedOn w:val="a"/>
    <w:link w:val="a4"/>
    <w:uiPriority w:val="99"/>
    <w:semiHidden/>
    <w:unhideWhenUsed/>
    <w:rsid w:val="002A1E2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E24"/>
    <w:rPr>
      <w:rFonts w:asciiTheme="majorHAnsi" w:eastAsiaTheme="majorEastAsia" w:hAnsiTheme="majorHAnsi" w:cstheme="majorBidi"/>
      <w:sz w:val="18"/>
      <w:szCs w:val="18"/>
    </w:rPr>
  </w:style>
  <w:style w:type="paragraph" w:styleId="a5">
    <w:name w:val="header"/>
    <w:basedOn w:val="a"/>
    <w:link w:val="a6"/>
    <w:uiPriority w:val="99"/>
    <w:semiHidden/>
    <w:unhideWhenUsed/>
    <w:rsid w:val="008009C0"/>
    <w:pPr>
      <w:tabs>
        <w:tab w:val="center" w:pos="4153"/>
        <w:tab w:val="right" w:pos="8306"/>
      </w:tabs>
      <w:snapToGrid w:val="0"/>
    </w:pPr>
    <w:rPr>
      <w:sz w:val="20"/>
      <w:szCs w:val="20"/>
    </w:rPr>
  </w:style>
  <w:style w:type="character" w:customStyle="1" w:styleId="a6">
    <w:name w:val="頁首 字元"/>
    <w:basedOn w:val="a0"/>
    <w:link w:val="a5"/>
    <w:uiPriority w:val="99"/>
    <w:semiHidden/>
    <w:rsid w:val="008009C0"/>
    <w:rPr>
      <w:sz w:val="20"/>
      <w:szCs w:val="20"/>
    </w:rPr>
  </w:style>
  <w:style w:type="paragraph" w:styleId="a7">
    <w:name w:val="footer"/>
    <w:basedOn w:val="a"/>
    <w:link w:val="a8"/>
    <w:uiPriority w:val="99"/>
    <w:semiHidden/>
    <w:unhideWhenUsed/>
    <w:rsid w:val="008009C0"/>
    <w:pPr>
      <w:tabs>
        <w:tab w:val="center" w:pos="4153"/>
        <w:tab w:val="right" w:pos="8306"/>
      </w:tabs>
      <w:snapToGrid w:val="0"/>
    </w:pPr>
    <w:rPr>
      <w:sz w:val="20"/>
      <w:szCs w:val="20"/>
    </w:rPr>
  </w:style>
  <w:style w:type="character" w:customStyle="1" w:styleId="a8">
    <w:name w:val="頁尾 字元"/>
    <w:basedOn w:val="a0"/>
    <w:link w:val="a7"/>
    <w:uiPriority w:val="99"/>
    <w:semiHidden/>
    <w:rsid w:val="008009C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89C"/>
    <w:pPr>
      <w:widowControl w:val="0"/>
      <w:autoSpaceDE w:val="0"/>
      <w:autoSpaceDN w:val="0"/>
      <w:adjustRightInd w:val="0"/>
      <w:ind w:left="0" w:firstLine="0"/>
    </w:pPr>
    <w:rPr>
      <w:rFonts w:ascii="標楷體" w:eastAsia="標楷體" w:cs="標楷體"/>
      <w:color w:val="000000"/>
      <w:kern w:val="0"/>
      <w:szCs w:val="24"/>
    </w:rPr>
  </w:style>
  <w:style w:type="paragraph" w:styleId="a3">
    <w:name w:val="Balloon Text"/>
    <w:basedOn w:val="a"/>
    <w:link w:val="a4"/>
    <w:uiPriority w:val="99"/>
    <w:semiHidden/>
    <w:unhideWhenUsed/>
    <w:rsid w:val="002A1E2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E24"/>
    <w:rPr>
      <w:rFonts w:asciiTheme="majorHAnsi" w:eastAsiaTheme="majorEastAsia" w:hAnsiTheme="majorHAnsi" w:cstheme="majorBidi"/>
      <w:sz w:val="18"/>
      <w:szCs w:val="18"/>
    </w:rPr>
  </w:style>
  <w:style w:type="paragraph" w:styleId="a5">
    <w:name w:val="header"/>
    <w:basedOn w:val="a"/>
    <w:link w:val="a6"/>
    <w:uiPriority w:val="99"/>
    <w:semiHidden/>
    <w:unhideWhenUsed/>
    <w:rsid w:val="008009C0"/>
    <w:pPr>
      <w:tabs>
        <w:tab w:val="center" w:pos="4153"/>
        <w:tab w:val="right" w:pos="8306"/>
      </w:tabs>
      <w:snapToGrid w:val="0"/>
    </w:pPr>
    <w:rPr>
      <w:sz w:val="20"/>
      <w:szCs w:val="20"/>
    </w:rPr>
  </w:style>
  <w:style w:type="character" w:customStyle="1" w:styleId="a6">
    <w:name w:val="頁首 字元"/>
    <w:basedOn w:val="a0"/>
    <w:link w:val="a5"/>
    <w:uiPriority w:val="99"/>
    <w:semiHidden/>
    <w:rsid w:val="008009C0"/>
    <w:rPr>
      <w:sz w:val="20"/>
      <w:szCs w:val="20"/>
    </w:rPr>
  </w:style>
  <w:style w:type="paragraph" w:styleId="a7">
    <w:name w:val="footer"/>
    <w:basedOn w:val="a"/>
    <w:link w:val="a8"/>
    <w:uiPriority w:val="99"/>
    <w:semiHidden/>
    <w:unhideWhenUsed/>
    <w:rsid w:val="008009C0"/>
    <w:pPr>
      <w:tabs>
        <w:tab w:val="center" w:pos="4153"/>
        <w:tab w:val="right" w:pos="8306"/>
      </w:tabs>
      <w:snapToGrid w:val="0"/>
    </w:pPr>
    <w:rPr>
      <w:sz w:val="20"/>
      <w:szCs w:val="20"/>
    </w:rPr>
  </w:style>
  <w:style w:type="character" w:customStyle="1" w:styleId="a8">
    <w:name w:val="頁尾 字元"/>
    <w:basedOn w:val="a0"/>
    <w:link w:val="a7"/>
    <w:uiPriority w:val="99"/>
    <w:semiHidden/>
    <w:rsid w:val="008009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2016-11-02T05:20:00Z</dcterms:created>
  <dcterms:modified xsi:type="dcterms:W3CDTF">2016-11-02T05:20:00Z</dcterms:modified>
</cp:coreProperties>
</file>