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D6" w:rsidRDefault="00545ED6" w:rsidP="00545ED6">
      <w:pPr>
        <w:pStyle w:val="Default"/>
        <w:jc w:val="center"/>
        <w:rPr>
          <w:sz w:val="36"/>
          <w:szCs w:val="36"/>
        </w:rPr>
      </w:pPr>
      <w:bookmarkStart w:id="0" w:name="_GoBack"/>
      <w:bookmarkEnd w:id="0"/>
      <w:r>
        <w:rPr>
          <w:rFonts w:hint="eastAsia"/>
          <w:sz w:val="36"/>
          <w:szCs w:val="36"/>
        </w:rPr>
        <w:t>專題製作</w:t>
      </w:r>
      <w:proofErr w:type="gramStart"/>
      <w:r>
        <w:rPr>
          <w:rFonts w:hint="eastAsia"/>
          <w:sz w:val="36"/>
          <w:szCs w:val="36"/>
        </w:rPr>
        <w:t>併</w:t>
      </w:r>
      <w:proofErr w:type="gramEnd"/>
      <w:r>
        <w:rPr>
          <w:rFonts w:hint="eastAsia"/>
          <w:sz w:val="36"/>
          <w:szCs w:val="36"/>
        </w:rPr>
        <w:t>班與鐘點費計算方式</w:t>
      </w:r>
    </w:p>
    <w:p w:rsidR="00545ED6" w:rsidRDefault="00545ED6" w:rsidP="00545ED6">
      <w:pPr>
        <w:ind w:leftChars="50" w:left="120" w:firstLineChars="2300" w:firstLine="4600"/>
        <w:rPr>
          <w:sz w:val="20"/>
          <w:szCs w:val="20"/>
        </w:rPr>
      </w:pP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5</w:t>
      </w:r>
      <w:r>
        <w:rPr>
          <w:rFonts w:hint="eastAsia"/>
          <w:sz w:val="20"/>
          <w:szCs w:val="20"/>
        </w:rPr>
        <w:t>學年度第一學期第二次教務會議通過</w:t>
      </w:r>
    </w:p>
    <w:p w:rsidR="00545ED6" w:rsidRPr="0093255B" w:rsidRDefault="00545ED6" w:rsidP="00545ED6">
      <w:pPr>
        <w:pStyle w:val="a3"/>
        <w:widowControl/>
        <w:numPr>
          <w:ilvl w:val="0"/>
          <w:numId w:val="1"/>
        </w:numPr>
        <w:snapToGrid w:val="0"/>
        <w:ind w:leftChars="0"/>
        <w:rPr>
          <w:rFonts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考量開課成本與</w:t>
      </w:r>
      <w:r w:rsidRPr="00097CEE">
        <w:rPr>
          <w:rFonts w:ascii="標楷體" w:eastAsia="標楷體" w:hAnsi="標楷體" w:hint="eastAsia"/>
          <w:kern w:val="0"/>
          <w:sz w:val="32"/>
          <w:szCs w:val="32"/>
        </w:rPr>
        <w:t>鐘點費</w:t>
      </w:r>
      <w:r>
        <w:rPr>
          <w:rFonts w:ascii="標楷體" w:eastAsia="標楷體" w:hAnsi="標楷體" w:hint="eastAsia"/>
          <w:kern w:val="0"/>
          <w:sz w:val="32"/>
          <w:szCs w:val="32"/>
        </w:rPr>
        <w:t>計算公平性，增修小班鐘點計算方式(適用於日、夜間部普通班)</w:t>
      </w:r>
      <w:r w:rsidRPr="004B62B5">
        <w:rPr>
          <w:rFonts w:ascii="標楷體" w:eastAsia="標楷體" w:hAnsi="標楷體" w:hint="eastAsia"/>
          <w:kern w:val="0"/>
          <w:sz w:val="32"/>
          <w:szCs w:val="32"/>
        </w:rPr>
        <w:t>。</w:t>
      </w:r>
    </w:p>
    <w:p w:rsidR="00545ED6" w:rsidRPr="004B62B5" w:rsidRDefault="00545ED6" w:rsidP="00545ED6">
      <w:pPr>
        <w:pStyle w:val="a3"/>
        <w:widowControl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eastAsia="標楷體" w:hAnsi="標楷體" w:hint="eastAsia"/>
          <w:color w:val="000000"/>
          <w:sz w:val="32"/>
          <w:szCs w:val="32"/>
        </w:rPr>
        <w:t>修訂後</w:t>
      </w:r>
      <w:r w:rsidRPr="00097CEE">
        <w:rPr>
          <w:rFonts w:eastAsia="標楷體" w:hAnsi="標楷體" w:hint="eastAsia"/>
          <w:color w:val="000000"/>
          <w:sz w:val="32"/>
          <w:szCs w:val="32"/>
        </w:rPr>
        <w:t>專題製作</w:t>
      </w:r>
      <w:proofErr w:type="gramStart"/>
      <w:r w:rsidRPr="00097CEE">
        <w:rPr>
          <w:rFonts w:eastAsia="標楷體" w:hAnsi="標楷體" w:hint="eastAsia"/>
          <w:color w:val="000000"/>
          <w:sz w:val="32"/>
          <w:szCs w:val="32"/>
        </w:rPr>
        <w:t>併</w:t>
      </w:r>
      <w:proofErr w:type="gramEnd"/>
      <w:r w:rsidRPr="00097CEE">
        <w:rPr>
          <w:rFonts w:eastAsia="標楷體" w:hAnsi="標楷體" w:hint="eastAsia"/>
          <w:color w:val="000000"/>
          <w:sz w:val="32"/>
          <w:szCs w:val="32"/>
        </w:rPr>
        <w:t>班與鐘點費計算</w:t>
      </w:r>
      <w:r>
        <w:rPr>
          <w:rFonts w:eastAsia="標楷體" w:hAnsi="標楷體" w:hint="eastAsia"/>
          <w:color w:val="000000"/>
          <w:sz w:val="32"/>
          <w:szCs w:val="32"/>
        </w:rPr>
        <w:t>方式如下。</w:t>
      </w:r>
    </w:p>
    <w:p w:rsidR="00545ED6" w:rsidRPr="00097CEE" w:rsidRDefault="00545ED6" w:rsidP="00545ED6">
      <w:pPr>
        <w:pStyle w:val="a3"/>
        <w:widowControl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proofErr w:type="gramStart"/>
      <w:r w:rsidRPr="00097CEE">
        <w:rPr>
          <w:rFonts w:ascii="標楷體" w:eastAsia="標楷體" w:hAnsi="標楷體" w:hint="eastAsia"/>
          <w:kern w:val="0"/>
          <w:sz w:val="32"/>
          <w:szCs w:val="32"/>
        </w:rPr>
        <w:t>併</w:t>
      </w:r>
      <w:proofErr w:type="gramEnd"/>
      <w:r w:rsidRPr="00097CEE">
        <w:rPr>
          <w:rFonts w:ascii="標楷體" w:eastAsia="標楷體" w:hAnsi="標楷體" w:hint="eastAsia"/>
          <w:kern w:val="0"/>
          <w:sz w:val="32"/>
          <w:szCs w:val="32"/>
        </w:rPr>
        <w:t>班人數上限為50人。</w:t>
      </w:r>
    </w:p>
    <w:p w:rsidR="00545ED6" w:rsidRPr="00097CEE" w:rsidRDefault="00545ED6" w:rsidP="00545ED6">
      <w:pPr>
        <w:pStyle w:val="a3"/>
        <w:widowControl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097CEE">
        <w:rPr>
          <w:rFonts w:ascii="標楷體" w:eastAsia="標楷體" w:hAnsi="標楷體" w:hint="eastAsia"/>
          <w:kern w:val="0"/>
          <w:sz w:val="32"/>
          <w:szCs w:val="32"/>
        </w:rPr>
        <w:t>班級人數超過35人(含)以1.5倍加權核定鐘點。</w:t>
      </w:r>
    </w:p>
    <w:p w:rsidR="00545ED6" w:rsidRPr="00097CEE" w:rsidRDefault="00545ED6" w:rsidP="00545ED6">
      <w:pPr>
        <w:pStyle w:val="a3"/>
        <w:widowControl/>
        <w:numPr>
          <w:ilvl w:val="0"/>
          <w:numId w:val="2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r w:rsidRPr="00097CEE">
        <w:rPr>
          <w:rFonts w:ascii="標楷體" w:eastAsia="標楷體" w:hAnsi="標楷體" w:hint="eastAsia"/>
          <w:kern w:val="0"/>
          <w:sz w:val="32"/>
          <w:szCs w:val="32"/>
        </w:rPr>
        <w:t>班級人數若低於20人(含)，以實際人數/20人核定鐘點(四捨五入至小數第</w:t>
      </w:r>
      <w:r>
        <w:rPr>
          <w:rFonts w:ascii="標楷體" w:eastAsia="標楷體" w:hAnsi="標楷體" w:hint="eastAsia"/>
          <w:kern w:val="0"/>
          <w:sz w:val="32"/>
          <w:szCs w:val="32"/>
        </w:rPr>
        <w:t>1</w:t>
      </w:r>
      <w:r w:rsidRPr="00097CEE">
        <w:rPr>
          <w:rFonts w:ascii="標楷體" w:eastAsia="標楷體" w:hAnsi="標楷體" w:hint="eastAsia"/>
          <w:kern w:val="0"/>
          <w:sz w:val="32"/>
          <w:szCs w:val="32"/>
        </w:rPr>
        <w:t>位)。</w:t>
      </w:r>
    </w:p>
    <w:p w:rsidR="00545ED6" w:rsidRPr="00273743" w:rsidRDefault="00545ED6" w:rsidP="00545ED6">
      <w:pPr>
        <w:pStyle w:val="a3"/>
        <w:widowControl/>
        <w:numPr>
          <w:ilvl w:val="0"/>
          <w:numId w:val="3"/>
        </w:numPr>
        <w:snapToGrid w:val="0"/>
        <w:ind w:leftChars="0"/>
        <w:rPr>
          <w:rFonts w:ascii="標楷體" w:eastAsia="標楷體" w:hAnsi="標楷體"/>
          <w:kern w:val="0"/>
          <w:sz w:val="32"/>
          <w:szCs w:val="32"/>
        </w:rPr>
      </w:pPr>
      <w:r>
        <w:rPr>
          <w:rFonts w:ascii="標楷體" w:eastAsia="標楷體" w:hAnsi="標楷體" w:hint="eastAsia"/>
          <w:kern w:val="0"/>
          <w:sz w:val="32"/>
          <w:szCs w:val="32"/>
        </w:rPr>
        <w:t>夜間部「專題製作(Ⅰ、Ⅱ)」課程</w:t>
      </w:r>
      <w:r w:rsidRPr="00097CEE">
        <w:rPr>
          <w:rFonts w:eastAsia="標楷體" w:hAnsi="標楷體" w:hint="eastAsia"/>
          <w:color w:val="000000"/>
          <w:sz w:val="32"/>
          <w:szCs w:val="32"/>
        </w:rPr>
        <w:t>鐘點費</w:t>
      </w:r>
      <w:r>
        <w:rPr>
          <w:rFonts w:eastAsia="標楷體" w:hAnsi="標楷體" w:hint="eastAsia"/>
          <w:color w:val="000000"/>
          <w:sz w:val="32"/>
          <w:szCs w:val="32"/>
        </w:rPr>
        <w:t>修訂</w:t>
      </w:r>
      <w:r>
        <w:rPr>
          <w:rFonts w:ascii="標楷體" w:eastAsia="標楷體" w:hAnsi="標楷體" w:hint="eastAsia"/>
          <w:kern w:val="0"/>
          <w:sz w:val="32"/>
          <w:szCs w:val="32"/>
        </w:rPr>
        <w:t>，從105學年度之專題製作(Ⅰ)開始實施。</w:t>
      </w:r>
    </w:p>
    <w:p w:rsidR="00545ED6" w:rsidRDefault="00545ED6" w:rsidP="00545ED6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例：假設專題2學分(時)，則小班依人數核定鐘點如下：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90"/>
        <w:gridCol w:w="2090"/>
        <w:gridCol w:w="2091"/>
        <w:gridCol w:w="2091"/>
      </w:tblGrid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D9D9D9" w:themeFill="background1" w:themeFillShade="D9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73743">
              <w:rPr>
                <w:rFonts w:eastAsia="標楷體" w:cs="新細明體" w:hint="eastAsia"/>
                <w:color w:val="000000"/>
                <w:kern w:val="0"/>
              </w:rPr>
              <w:t>班級人數</w:t>
            </w:r>
          </w:p>
        </w:tc>
        <w:tc>
          <w:tcPr>
            <w:tcW w:w="1250" w:type="pct"/>
            <w:shd w:val="clear" w:color="auto" w:fill="D9D9D9" w:themeFill="background1" w:themeFillShade="D9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73743">
              <w:rPr>
                <w:rFonts w:eastAsia="標楷體" w:cs="新細明體" w:hint="eastAsia"/>
                <w:color w:val="000000"/>
                <w:kern w:val="0"/>
              </w:rPr>
              <w:t>核定鐘點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73743">
              <w:rPr>
                <w:rFonts w:eastAsia="標楷體" w:cs="新細明體" w:hint="eastAsia"/>
                <w:color w:val="000000"/>
                <w:kern w:val="0"/>
              </w:rPr>
              <w:t>班級人數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eastAsia="標楷體" w:cs="新細明體"/>
                <w:color w:val="000000"/>
                <w:kern w:val="0"/>
              </w:rPr>
            </w:pPr>
            <w:r w:rsidRPr="00273743">
              <w:rPr>
                <w:rFonts w:eastAsia="標楷體" w:cs="新細明體" w:hint="eastAsia"/>
                <w:color w:val="000000"/>
                <w:kern w:val="0"/>
              </w:rPr>
              <w:t>核定鐘點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10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1.9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9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0.9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1.8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8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0.8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1.7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7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0.7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1.6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6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0.6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1.5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5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0.5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14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1.4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4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0.4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13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1.3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3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0.3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1.2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2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0.2</w:t>
            </w:r>
          </w:p>
        </w:tc>
      </w:tr>
      <w:tr w:rsidR="00545ED6" w:rsidRPr="00273743" w:rsidTr="00B85086">
        <w:trPr>
          <w:trHeight w:val="330"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11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1.1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1</w:t>
            </w:r>
          </w:p>
        </w:tc>
        <w:tc>
          <w:tcPr>
            <w:tcW w:w="1250" w:type="pct"/>
            <w:vAlign w:val="center"/>
          </w:tcPr>
          <w:p w:rsidR="00545ED6" w:rsidRPr="00273743" w:rsidRDefault="00545ED6" w:rsidP="00B85086">
            <w:pPr>
              <w:widowControl/>
              <w:jc w:val="center"/>
              <w:rPr>
                <w:rFonts w:cs="新細明體"/>
                <w:color w:val="000000"/>
                <w:kern w:val="0"/>
              </w:rPr>
            </w:pPr>
            <w:r w:rsidRPr="00273743">
              <w:rPr>
                <w:rFonts w:cs="新細明體" w:hint="eastAsia"/>
                <w:color w:val="000000"/>
                <w:kern w:val="0"/>
              </w:rPr>
              <w:t>0.1</w:t>
            </w:r>
          </w:p>
        </w:tc>
      </w:tr>
    </w:tbl>
    <w:p w:rsidR="00545ED6" w:rsidRPr="004B62B5" w:rsidRDefault="00545ED6" w:rsidP="00545ED6">
      <w:pPr>
        <w:widowControl/>
        <w:snapToGrid w:val="0"/>
        <w:ind w:left="0" w:firstLine="0"/>
        <w:rPr>
          <w:rFonts w:ascii="標楷體" w:eastAsia="標楷體" w:hAnsi="標楷體"/>
          <w:kern w:val="0"/>
          <w:sz w:val="32"/>
          <w:szCs w:val="32"/>
        </w:rPr>
      </w:pPr>
    </w:p>
    <w:p w:rsidR="00545ED6" w:rsidRPr="00545ED6" w:rsidRDefault="00545ED6" w:rsidP="00545ED6">
      <w:pPr>
        <w:ind w:leftChars="50" w:left="120" w:firstLineChars="2300" w:firstLine="4600"/>
        <w:rPr>
          <w:sz w:val="20"/>
          <w:szCs w:val="20"/>
        </w:rPr>
      </w:pPr>
    </w:p>
    <w:p w:rsidR="00545ED6" w:rsidRDefault="00545ED6" w:rsidP="00545ED6">
      <w:pPr>
        <w:ind w:leftChars="50" w:left="120" w:firstLineChars="2300" w:firstLine="4600"/>
        <w:rPr>
          <w:sz w:val="20"/>
          <w:szCs w:val="20"/>
        </w:rPr>
      </w:pPr>
    </w:p>
    <w:sectPr w:rsidR="00545ED6" w:rsidSect="0060071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001"/>
    <w:multiLevelType w:val="hybridMultilevel"/>
    <w:tmpl w:val="53928180"/>
    <w:lvl w:ilvl="0" w:tplc="89CCBB9E">
      <w:start w:val="1"/>
      <w:numFmt w:val="decimal"/>
      <w:lvlText w:val="(%1)"/>
      <w:lvlJc w:val="left"/>
      <w:pPr>
        <w:ind w:left="480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EF1A38"/>
    <w:multiLevelType w:val="hybridMultilevel"/>
    <w:tmpl w:val="4A3429B0"/>
    <w:lvl w:ilvl="0" w:tplc="A60C86D0">
      <w:start w:val="4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424BD9"/>
    <w:multiLevelType w:val="hybridMultilevel"/>
    <w:tmpl w:val="91A25798"/>
    <w:lvl w:ilvl="0" w:tplc="64F0D47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D6"/>
    <w:rsid w:val="00024410"/>
    <w:rsid w:val="00433B04"/>
    <w:rsid w:val="00466E2F"/>
    <w:rsid w:val="00545ED6"/>
    <w:rsid w:val="00600714"/>
    <w:rsid w:val="007E2E9E"/>
    <w:rsid w:val="00D7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ED6"/>
    <w:pPr>
      <w:widowControl w:val="0"/>
      <w:autoSpaceDE w:val="0"/>
      <w:autoSpaceDN w:val="0"/>
      <w:adjustRightInd w:val="0"/>
      <w:ind w:left="0" w:firstLine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45ED6"/>
    <w:pPr>
      <w:ind w:leftChars="200" w:left="480" w:hanging="482"/>
    </w:pPr>
    <w:rPr>
      <w:rFonts w:ascii="Times New Roman" w:eastAsia="新細明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5ED6"/>
    <w:pPr>
      <w:widowControl w:val="0"/>
      <w:autoSpaceDE w:val="0"/>
      <w:autoSpaceDN w:val="0"/>
      <w:adjustRightInd w:val="0"/>
      <w:ind w:left="0" w:firstLine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45ED6"/>
    <w:pPr>
      <w:ind w:leftChars="200" w:left="480" w:hanging="482"/>
    </w:pPr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2016-09-22T01:05:00Z</dcterms:created>
  <dcterms:modified xsi:type="dcterms:W3CDTF">2016-09-22T01:05:00Z</dcterms:modified>
</cp:coreProperties>
</file>